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D075" w14:textId="77777777" w:rsidR="0039614F" w:rsidRDefault="0039614F" w:rsidP="0039614F">
      <w:pPr>
        <w:pStyle w:val="Titre"/>
        <w:jc w:val="center"/>
        <w:rPr>
          <w:sz w:val="44"/>
          <w:szCs w:val="44"/>
          <w:shd w:val="clear" w:color="auto" w:fill="FFFFFF"/>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7D24D4" w:rsidRPr="00351BFD" w14:paraId="2A760A01" w14:textId="77777777" w:rsidTr="00A7079F">
        <w:trPr>
          <w:trHeight w:val="3231"/>
        </w:trPr>
        <w:tc>
          <w:tcPr>
            <w:tcW w:w="2972" w:type="dxa"/>
          </w:tcPr>
          <w:p w14:paraId="60E0C581" w14:textId="77777777" w:rsidR="007D24D4" w:rsidRPr="00351BFD" w:rsidRDefault="007D24D4" w:rsidP="00A7079F">
            <w:pPr>
              <w:spacing w:before="80" w:after="80"/>
              <w:rPr>
                <w:rFonts w:cstheme="minorHAnsi"/>
                <w:b/>
                <w:bCs/>
                <w:sz w:val="24"/>
                <w:szCs w:val="24"/>
              </w:rPr>
            </w:pPr>
            <w:r w:rsidRPr="00351BFD">
              <w:rPr>
                <w:rFonts w:cstheme="minorHAnsi"/>
                <w:b/>
                <w:bCs/>
                <w:sz w:val="24"/>
                <w:szCs w:val="24"/>
              </w:rPr>
              <w:t>Président</w:t>
            </w:r>
          </w:p>
          <w:p w14:paraId="2A05CC5E" w14:textId="77777777" w:rsidR="007D24D4" w:rsidRPr="00351BFD" w:rsidRDefault="007D24D4" w:rsidP="00A7079F">
            <w:pPr>
              <w:spacing w:before="80" w:after="80"/>
              <w:rPr>
                <w:rFonts w:cstheme="minorHAnsi"/>
                <w:sz w:val="24"/>
                <w:szCs w:val="24"/>
              </w:rPr>
            </w:pPr>
            <w:r w:rsidRPr="00351BFD">
              <w:rPr>
                <w:rFonts w:cstheme="minorHAnsi"/>
                <w:sz w:val="24"/>
                <w:szCs w:val="24"/>
              </w:rPr>
              <w:t>Dr Patrick PELLOUX</w:t>
            </w:r>
          </w:p>
          <w:p w14:paraId="3B7DF835" w14:textId="77777777" w:rsidR="007D24D4" w:rsidRPr="00351BFD" w:rsidRDefault="007D24D4" w:rsidP="00A7079F">
            <w:pPr>
              <w:spacing w:before="80" w:after="80"/>
              <w:rPr>
                <w:rFonts w:cstheme="minorHAnsi"/>
                <w:b/>
                <w:bCs/>
                <w:sz w:val="24"/>
                <w:szCs w:val="24"/>
              </w:rPr>
            </w:pPr>
            <w:r w:rsidRPr="00351BFD">
              <w:rPr>
                <w:rFonts w:cstheme="minorHAnsi"/>
                <w:b/>
                <w:bCs/>
                <w:sz w:val="24"/>
                <w:szCs w:val="24"/>
              </w:rPr>
              <w:t>Secrétaire général</w:t>
            </w:r>
          </w:p>
          <w:p w14:paraId="6AA7DCB9" w14:textId="77777777" w:rsidR="007D24D4" w:rsidRPr="00351BFD" w:rsidRDefault="007D24D4" w:rsidP="00A7079F">
            <w:pPr>
              <w:spacing w:before="80" w:after="80"/>
              <w:rPr>
                <w:rFonts w:cstheme="minorHAnsi"/>
                <w:sz w:val="24"/>
                <w:szCs w:val="24"/>
              </w:rPr>
            </w:pPr>
            <w:r w:rsidRPr="00351BFD">
              <w:rPr>
                <w:rFonts w:cstheme="minorHAnsi"/>
                <w:sz w:val="24"/>
                <w:szCs w:val="24"/>
              </w:rPr>
              <w:t>Dr Bruno FAGGIANELLI</w:t>
            </w:r>
          </w:p>
          <w:p w14:paraId="44CB8C62" w14:textId="77777777" w:rsidR="007D24D4" w:rsidRPr="00351BFD" w:rsidRDefault="007D24D4" w:rsidP="00A7079F">
            <w:pPr>
              <w:spacing w:before="80" w:after="80"/>
              <w:rPr>
                <w:rFonts w:cstheme="minorHAnsi"/>
                <w:b/>
                <w:bCs/>
                <w:sz w:val="24"/>
                <w:szCs w:val="24"/>
              </w:rPr>
            </w:pPr>
            <w:r w:rsidRPr="00351BFD">
              <w:rPr>
                <w:rFonts w:cstheme="minorHAnsi"/>
                <w:b/>
                <w:bCs/>
                <w:sz w:val="24"/>
                <w:szCs w:val="24"/>
              </w:rPr>
              <w:t>Secrétaire Adjoint</w:t>
            </w:r>
          </w:p>
          <w:p w14:paraId="4FD56A03" w14:textId="77777777" w:rsidR="007D24D4" w:rsidRPr="00351BFD" w:rsidRDefault="007D24D4" w:rsidP="00A7079F">
            <w:pPr>
              <w:spacing w:before="80" w:after="80"/>
              <w:rPr>
                <w:rFonts w:cstheme="minorHAnsi"/>
                <w:sz w:val="24"/>
                <w:szCs w:val="24"/>
              </w:rPr>
            </w:pPr>
            <w:r w:rsidRPr="00351BFD">
              <w:rPr>
                <w:rFonts w:cstheme="minorHAnsi"/>
                <w:sz w:val="24"/>
                <w:szCs w:val="24"/>
              </w:rPr>
              <w:t>Dr Didier STORME</w:t>
            </w:r>
          </w:p>
          <w:p w14:paraId="4950C9D5" w14:textId="77777777" w:rsidR="007D24D4" w:rsidRPr="00351BFD" w:rsidRDefault="007D24D4" w:rsidP="00A7079F">
            <w:pPr>
              <w:spacing w:before="80" w:after="80"/>
              <w:rPr>
                <w:rFonts w:cstheme="minorHAnsi"/>
                <w:b/>
                <w:bCs/>
                <w:sz w:val="24"/>
                <w:szCs w:val="24"/>
              </w:rPr>
            </w:pPr>
            <w:r w:rsidRPr="00351BFD">
              <w:rPr>
                <w:rFonts w:cstheme="minorHAnsi"/>
                <w:b/>
                <w:bCs/>
                <w:sz w:val="24"/>
                <w:szCs w:val="24"/>
              </w:rPr>
              <w:t xml:space="preserve">Trésorier </w:t>
            </w:r>
          </w:p>
          <w:p w14:paraId="3B5BDAED" w14:textId="77777777" w:rsidR="007D24D4" w:rsidRPr="00351BFD" w:rsidRDefault="007D24D4" w:rsidP="00A7079F">
            <w:pPr>
              <w:spacing w:before="80" w:after="80"/>
              <w:rPr>
                <w:rFonts w:cstheme="minorHAnsi"/>
                <w:sz w:val="24"/>
                <w:szCs w:val="24"/>
              </w:rPr>
            </w:pPr>
            <w:r w:rsidRPr="00351BFD">
              <w:rPr>
                <w:rFonts w:cstheme="minorHAnsi"/>
                <w:sz w:val="24"/>
                <w:szCs w:val="24"/>
              </w:rPr>
              <w:t xml:space="preserve">Dr Fabrice VENIER </w:t>
            </w:r>
          </w:p>
        </w:tc>
        <w:tc>
          <w:tcPr>
            <w:tcW w:w="6378" w:type="dxa"/>
          </w:tcPr>
          <w:p w14:paraId="032B480E" w14:textId="49449D20" w:rsidR="007D24D4" w:rsidRDefault="007D24D4" w:rsidP="00A7079F">
            <w:pPr>
              <w:jc w:val="right"/>
              <w:rPr>
                <w:rFonts w:cstheme="minorHAnsi"/>
                <w:sz w:val="24"/>
                <w:szCs w:val="24"/>
              </w:rPr>
            </w:pPr>
            <w:r>
              <w:rPr>
                <w:rFonts w:cstheme="minorHAnsi"/>
                <w:sz w:val="24"/>
                <w:szCs w:val="24"/>
              </w:rPr>
              <w:t>Direction Générale</w:t>
            </w:r>
          </w:p>
          <w:p w14:paraId="4DEA9B2D" w14:textId="6E566345" w:rsidR="007D24D4" w:rsidRPr="000730E0" w:rsidRDefault="007D24D4" w:rsidP="00A7079F">
            <w:pPr>
              <w:jc w:val="right"/>
              <w:rPr>
                <w:rFonts w:cstheme="minorHAnsi"/>
                <w:sz w:val="24"/>
                <w:szCs w:val="24"/>
              </w:rPr>
            </w:pPr>
            <w:r>
              <w:rPr>
                <w:rFonts w:cstheme="minorHAnsi"/>
                <w:sz w:val="24"/>
                <w:szCs w:val="24"/>
              </w:rPr>
              <w:t>Agence Régional de Santé</w:t>
            </w:r>
          </w:p>
          <w:p w14:paraId="6DBC89B3" w14:textId="77777777" w:rsidR="007D24D4" w:rsidRDefault="007D24D4" w:rsidP="00A7079F">
            <w:pPr>
              <w:jc w:val="right"/>
              <w:rPr>
                <w:rFonts w:cstheme="minorHAnsi"/>
                <w:sz w:val="24"/>
                <w:szCs w:val="24"/>
              </w:rPr>
            </w:pPr>
          </w:p>
          <w:p w14:paraId="74FB92FB" w14:textId="77777777" w:rsidR="007D24D4" w:rsidRDefault="007D24D4" w:rsidP="00A7079F">
            <w:pPr>
              <w:jc w:val="right"/>
              <w:rPr>
                <w:rFonts w:cstheme="minorHAnsi"/>
                <w:sz w:val="24"/>
                <w:szCs w:val="24"/>
              </w:rPr>
            </w:pPr>
          </w:p>
          <w:p w14:paraId="7242AA3B" w14:textId="77777777" w:rsidR="007D24D4" w:rsidRDefault="007D24D4" w:rsidP="00A7079F">
            <w:pPr>
              <w:jc w:val="right"/>
              <w:rPr>
                <w:rFonts w:cstheme="minorHAnsi"/>
                <w:sz w:val="24"/>
                <w:szCs w:val="24"/>
              </w:rPr>
            </w:pPr>
          </w:p>
          <w:p w14:paraId="02898DCD" w14:textId="77777777" w:rsidR="007D24D4" w:rsidRDefault="007D24D4" w:rsidP="00A7079F">
            <w:pPr>
              <w:jc w:val="right"/>
              <w:rPr>
                <w:rFonts w:cstheme="minorHAnsi"/>
                <w:sz w:val="24"/>
                <w:szCs w:val="24"/>
              </w:rPr>
            </w:pPr>
          </w:p>
          <w:p w14:paraId="7211A864" w14:textId="77777777" w:rsidR="007D24D4" w:rsidRPr="00351BFD" w:rsidRDefault="007D24D4" w:rsidP="00A7079F">
            <w:pPr>
              <w:rPr>
                <w:rFonts w:cstheme="minorHAnsi"/>
                <w:sz w:val="24"/>
                <w:szCs w:val="24"/>
              </w:rPr>
            </w:pPr>
          </w:p>
        </w:tc>
      </w:tr>
    </w:tbl>
    <w:p w14:paraId="644075A1" w14:textId="77777777" w:rsidR="007D24D4" w:rsidRDefault="007D24D4" w:rsidP="0039614F">
      <w:pPr>
        <w:pStyle w:val="Titre"/>
        <w:jc w:val="center"/>
        <w:rPr>
          <w:sz w:val="44"/>
          <w:szCs w:val="44"/>
          <w:shd w:val="clear" w:color="auto" w:fill="FFFFFF"/>
        </w:rPr>
      </w:pPr>
    </w:p>
    <w:p w14:paraId="6ECA3840" w14:textId="12D104CC" w:rsidR="0039614F" w:rsidRPr="007D24D4" w:rsidRDefault="007D24D4" w:rsidP="007D24D4">
      <w:pPr>
        <w:pStyle w:val="Titre"/>
        <w:jc w:val="both"/>
        <w:rPr>
          <w:b/>
          <w:bCs/>
          <w:sz w:val="24"/>
          <w:szCs w:val="24"/>
          <w:shd w:val="clear" w:color="auto" w:fill="FFFFFF"/>
        </w:rPr>
      </w:pPr>
      <w:r w:rsidRPr="007D24D4">
        <w:rPr>
          <w:b/>
          <w:bCs/>
          <w:sz w:val="24"/>
          <w:szCs w:val="24"/>
          <w:shd w:val="clear" w:color="auto" w:fill="FFFFFF"/>
        </w:rPr>
        <w:t xml:space="preserve">Objet : </w:t>
      </w:r>
      <w:r w:rsidR="00871840" w:rsidRPr="007D24D4">
        <w:rPr>
          <w:b/>
          <w:bCs/>
          <w:sz w:val="24"/>
          <w:szCs w:val="24"/>
          <w:shd w:val="clear" w:color="auto" w:fill="FFFFFF"/>
        </w:rPr>
        <w:t xml:space="preserve">Les adhérents de l'AMUF à travers leurs représentants saisissent l'ARS contre la nouvelle </w:t>
      </w:r>
      <w:r w:rsidR="0039614F" w:rsidRPr="007D24D4">
        <w:rPr>
          <w:b/>
          <w:bCs/>
          <w:sz w:val="24"/>
          <w:szCs w:val="24"/>
          <w:shd w:val="clear" w:color="auto" w:fill="FFFFFF"/>
        </w:rPr>
        <w:t>grille des PH</w:t>
      </w:r>
    </w:p>
    <w:p w14:paraId="1D22D8D9" w14:textId="77777777" w:rsidR="0039614F" w:rsidRPr="0039614F" w:rsidRDefault="0039614F" w:rsidP="007D24D4">
      <w:pPr>
        <w:jc w:val="both"/>
      </w:pPr>
    </w:p>
    <w:p w14:paraId="01ACCF96" w14:textId="77777777" w:rsidR="00416F21" w:rsidRDefault="00416F21" w:rsidP="007D24D4">
      <w:pPr>
        <w:jc w:val="both"/>
      </w:pPr>
      <w:r>
        <w:t>Madame, Monsieur,</w:t>
      </w:r>
    </w:p>
    <w:p w14:paraId="53458461" w14:textId="32AF145C" w:rsidR="0039614F" w:rsidRDefault="0039614F" w:rsidP="007D24D4">
      <w:pPr>
        <w:jc w:val="both"/>
      </w:pPr>
      <w:r>
        <w:t xml:space="preserve">L’AMUF ce sont des praticiens de terrain qui ont choisi de s’engager pour défendre notre profession dans un objectif d’excellence des pratiques dans l’hôpital public, de soins de qualité aux patients et de valorisation de notre activité quotidienne. </w:t>
      </w:r>
    </w:p>
    <w:p w14:paraId="1A82AB9B" w14:textId="36E48B16" w:rsidR="0039614F" w:rsidRDefault="0039614F" w:rsidP="007D24D4">
      <w:pPr>
        <w:jc w:val="both"/>
      </w:pPr>
      <w:r>
        <w:t>Le Ségur n’a pas satisfait aux besoins des Urgentistes car les professionnels de terrain n’ont pas été écoutés.</w:t>
      </w:r>
    </w:p>
    <w:p w14:paraId="2D81C70F" w14:textId="78B88BE1" w:rsidR="0039614F" w:rsidRDefault="0039614F" w:rsidP="007D24D4">
      <w:pPr>
        <w:jc w:val="both"/>
      </w:pPr>
      <w:r>
        <w:t>Le Ségur de la santé aboutit pour les praticiens hospitaliers titulaires aux évolutions suivantes :</w:t>
      </w:r>
    </w:p>
    <w:p w14:paraId="2F8AAE88" w14:textId="53936483" w:rsidR="0039614F" w:rsidRDefault="0039614F" w:rsidP="007D24D4">
      <w:pPr>
        <w:jc w:val="both"/>
      </w:pPr>
      <w:r>
        <w:t>Modification de la grille salariale avec disparition des 3 premiers échelons.</w:t>
      </w:r>
    </w:p>
    <w:p w14:paraId="76566E2C" w14:textId="5447881E" w:rsidR="0039614F" w:rsidRDefault="0039614F" w:rsidP="007D24D4">
      <w:pPr>
        <w:jc w:val="both"/>
      </w:pPr>
      <w:r>
        <w:t xml:space="preserve">Lecture critique : depuis plus de 10 ans, les praticiens aux urgences sont recrutés au statut de praticiens contractuels au 4ème échelon majoré de 10%. </w:t>
      </w:r>
    </w:p>
    <w:p w14:paraId="210904E6" w14:textId="53FE04BC" w:rsidR="0039614F" w:rsidRDefault="0039614F" w:rsidP="007D24D4">
      <w:pPr>
        <w:jc w:val="both"/>
      </w:pPr>
      <w:r>
        <w:t>En conséquence, la fusion des 3 premiers échelons n’apporte rien en termes d’attractivité, et pénalise les praticiens titulaires qui étaient dans les 3 premiers échelons de l’ancienne grille car rétrograde au même niveau que les praticiens entrant dans la grille. Les praticiens ayant moins de 6 ans d’ancienneté perdent le bénéfice de leur ancienneté.</w:t>
      </w:r>
    </w:p>
    <w:p w14:paraId="125DE7C4" w14:textId="33F87E97" w:rsidR="0039614F" w:rsidRDefault="0039614F" w:rsidP="007D24D4">
      <w:pPr>
        <w:jc w:val="both"/>
      </w:pPr>
      <w:r>
        <w:t>Finalement seule l’indemnité de service public exclusif a en effet été revalorisée.</w:t>
      </w:r>
    </w:p>
    <w:p w14:paraId="539CA8A3" w14:textId="0864E209" w:rsidR="0039614F" w:rsidRDefault="0039614F" w:rsidP="007D24D4">
      <w:pPr>
        <w:jc w:val="both"/>
      </w:pPr>
      <w:r>
        <w:t>Le CNG est sourd aux requêtes et refuse le dialogue</w:t>
      </w:r>
      <w:r w:rsidR="00416F21">
        <w:t>.</w:t>
      </w:r>
    </w:p>
    <w:p w14:paraId="26765A66" w14:textId="5A6578D2" w:rsidR="0039614F" w:rsidRDefault="0039614F" w:rsidP="007D24D4">
      <w:pPr>
        <w:jc w:val="both"/>
      </w:pPr>
      <w:r>
        <w:lastRenderedPageBreak/>
        <w:t xml:space="preserve">Par ce </w:t>
      </w:r>
      <w:r w:rsidR="00416F21">
        <w:t>courrier</w:t>
      </w:r>
      <w:r>
        <w:t xml:space="preserve"> L’AMUF saisit l’ARS pour garantir un accès aux soins urgents sur tout le territoire via une attractivité des carrières car : </w:t>
      </w:r>
    </w:p>
    <w:p w14:paraId="5631DC25" w14:textId="5649DC28" w:rsidR="0039614F" w:rsidRDefault="0039614F" w:rsidP="007D24D4">
      <w:pPr>
        <w:jc w:val="both"/>
      </w:pPr>
      <w:r>
        <w:t>La nouvelle grille de rémunération ne répond pas aux enjeux d’attractivité pour l’hôpital public et une réelle revalorisation de l’activité de garde de nuit et week-end est indispensable, de même qu’un accès bien plus précoce aux derniers échelons.</w:t>
      </w:r>
    </w:p>
    <w:p w14:paraId="4DC03888" w14:textId="10F5788A" w:rsidR="0039614F" w:rsidRDefault="0039614F" w:rsidP="007D24D4">
      <w:pPr>
        <w:jc w:val="both"/>
      </w:pPr>
      <w:r>
        <w:t>L’AMUF saisit l’ARS et pour assurer la transparence des administrations hospitalières sur :</w:t>
      </w:r>
    </w:p>
    <w:p w14:paraId="6245A4A0" w14:textId="2256705A" w:rsidR="0039614F" w:rsidRDefault="0039614F" w:rsidP="007D24D4">
      <w:pPr>
        <w:pStyle w:val="Paragraphedeliste"/>
        <w:numPr>
          <w:ilvl w:val="0"/>
          <w:numId w:val="3"/>
        </w:numPr>
        <w:spacing w:before="80" w:after="0"/>
        <w:ind w:left="709" w:hanging="425"/>
        <w:jc w:val="both"/>
      </w:pPr>
      <w:proofErr w:type="gramStart"/>
      <w:r>
        <w:t>la</w:t>
      </w:r>
      <w:proofErr w:type="gramEnd"/>
      <w:r>
        <w:t xml:space="preserve"> prime multisite rebaptisée prime d’exercice territorial qui n’est pas toujours accordée aux praticiens qui devraient en relever.</w:t>
      </w:r>
    </w:p>
    <w:p w14:paraId="24C98B8F" w14:textId="30164932" w:rsidR="0039614F" w:rsidRDefault="0039614F" w:rsidP="007D24D4">
      <w:pPr>
        <w:pStyle w:val="Paragraphedeliste"/>
        <w:numPr>
          <w:ilvl w:val="0"/>
          <w:numId w:val="3"/>
        </w:numPr>
        <w:spacing w:before="80" w:after="0"/>
        <w:ind w:left="709" w:hanging="425"/>
        <w:jc w:val="both"/>
      </w:pPr>
      <w:proofErr w:type="gramStart"/>
      <w:r>
        <w:t>sur</w:t>
      </w:r>
      <w:proofErr w:type="gramEnd"/>
      <w:r>
        <w:t xml:space="preserve"> la revalorisation des indemnités de sujétion du fait de l’appartenance à un GHT appliqué par dérogation à l APHP mais pas systématiquement sur le territoire du fait de l’existence d’une convention territoriale de permanence des soins. L’appartenance à un GHT doit être la condition nécessaire et suffisante pour en bénéficier. </w:t>
      </w:r>
    </w:p>
    <w:p w14:paraId="62FBA2F9" w14:textId="230A9F5B" w:rsidR="0039614F" w:rsidRDefault="0039614F" w:rsidP="007D24D4">
      <w:pPr>
        <w:pStyle w:val="Paragraphedeliste"/>
        <w:numPr>
          <w:ilvl w:val="0"/>
          <w:numId w:val="3"/>
        </w:numPr>
        <w:spacing w:before="80" w:after="0"/>
        <w:ind w:left="709" w:hanging="425"/>
        <w:jc w:val="both"/>
      </w:pPr>
      <w:proofErr w:type="gramStart"/>
      <w:r>
        <w:t>une</w:t>
      </w:r>
      <w:proofErr w:type="gramEnd"/>
      <w:r>
        <w:t xml:space="preserve"> prise en compte du cumul de tâches en cas de sous-effectif médical sous forme de protection juridique institutionnelle et valorisation financière </w:t>
      </w:r>
    </w:p>
    <w:p w14:paraId="6AA802DF" w14:textId="5B976741" w:rsidR="0039614F" w:rsidRDefault="0039614F" w:rsidP="007D24D4">
      <w:pPr>
        <w:pStyle w:val="Paragraphedeliste"/>
        <w:numPr>
          <w:ilvl w:val="0"/>
          <w:numId w:val="3"/>
        </w:numPr>
        <w:spacing w:before="80" w:after="0"/>
        <w:ind w:left="709" w:hanging="425"/>
        <w:jc w:val="both"/>
      </w:pPr>
      <w:proofErr w:type="gramStart"/>
      <w:r>
        <w:t>une</w:t>
      </w:r>
      <w:proofErr w:type="gramEnd"/>
      <w:r>
        <w:t xml:space="preserve"> valorisation financière pour les praticiens hospitaliers de l’activité d’enseignement et de réalisation des documents et réunions pour la prise en charge pédagogique des étudiants en médecine, qui sont accueillis hors hôpitaux universitaires </w:t>
      </w:r>
    </w:p>
    <w:p w14:paraId="20662CA0" w14:textId="1FCD848A" w:rsidR="0039614F" w:rsidRDefault="0039614F" w:rsidP="007D24D4">
      <w:pPr>
        <w:pStyle w:val="Paragraphedeliste"/>
        <w:numPr>
          <w:ilvl w:val="0"/>
          <w:numId w:val="3"/>
        </w:numPr>
        <w:spacing w:before="80" w:after="0"/>
        <w:ind w:left="709" w:hanging="425"/>
        <w:jc w:val="both"/>
      </w:pPr>
      <w:proofErr w:type="gramStart"/>
      <w:r>
        <w:t>la</w:t>
      </w:r>
      <w:proofErr w:type="gramEnd"/>
      <w:r>
        <w:t xml:space="preserve"> possibilité pour les Urgentistes de bénéficier de reconversion professionnelle pour une autre spécialité médicale financée en cours de carrière.</w:t>
      </w:r>
    </w:p>
    <w:p w14:paraId="2A6266C5" w14:textId="77777777" w:rsidR="0039614F" w:rsidRDefault="0039614F" w:rsidP="007D24D4">
      <w:pPr>
        <w:pStyle w:val="Paragraphedeliste"/>
        <w:spacing w:before="80" w:after="0"/>
        <w:ind w:left="709"/>
        <w:jc w:val="both"/>
      </w:pPr>
    </w:p>
    <w:p w14:paraId="01933D92" w14:textId="7962AFF4" w:rsidR="004B3E8C" w:rsidRDefault="0039614F" w:rsidP="007D24D4">
      <w:pPr>
        <w:jc w:val="both"/>
      </w:pPr>
      <w:r>
        <w:t>Les procédures juridiques auprès du tribunal administratif sont longues, et aucune procédure collective n’y est acceptée en conséquence l’AMUF demande à l’ARS de se saisir du problème d’attractivité des carrières hospitalières.</w:t>
      </w:r>
    </w:p>
    <w:p w14:paraId="4CCCDEBD" w14:textId="77777777" w:rsidR="007D24D4" w:rsidRDefault="007D24D4" w:rsidP="007D24D4">
      <w:pPr>
        <w:jc w:val="both"/>
        <w:rPr>
          <w:b/>
          <w:bCs/>
        </w:rPr>
      </w:pPr>
      <w:r w:rsidRPr="000730E0">
        <w:rPr>
          <w:b/>
          <w:bCs/>
        </w:rPr>
        <w:t>AMUF, urgentistes et fiers d l’être !</w:t>
      </w:r>
    </w:p>
    <w:p w14:paraId="6A89D15F" w14:textId="77777777" w:rsidR="007D24D4" w:rsidRPr="000730E0" w:rsidRDefault="007D24D4" w:rsidP="007D24D4">
      <w:pPr>
        <w:jc w:val="both"/>
        <w:rPr>
          <w:b/>
          <w:bCs/>
        </w:rPr>
      </w:pPr>
    </w:p>
    <w:p w14:paraId="44322C1D" w14:textId="77777777" w:rsidR="007D24D4" w:rsidRPr="000730E0" w:rsidRDefault="007D24D4" w:rsidP="007D24D4">
      <w:pPr>
        <w:jc w:val="both"/>
        <w:rPr>
          <w:b/>
          <w:bCs/>
          <w:sz w:val="24"/>
          <w:szCs w:val="24"/>
        </w:rPr>
      </w:pPr>
      <w:r w:rsidRPr="000730E0">
        <w:rPr>
          <w:b/>
          <w:bCs/>
          <w:sz w:val="24"/>
          <w:szCs w:val="24"/>
        </w:rPr>
        <w:t xml:space="preserve">Nom et signature : </w:t>
      </w:r>
    </w:p>
    <w:p w14:paraId="53D31F03" w14:textId="7FE022AE" w:rsidR="007D24D4" w:rsidRPr="000730E0" w:rsidRDefault="007D24D4" w:rsidP="007D24D4">
      <w:pPr>
        <w:jc w:val="both"/>
        <w:rPr>
          <w:b/>
          <w:bCs/>
          <w:sz w:val="24"/>
          <w:szCs w:val="24"/>
        </w:rPr>
      </w:pPr>
      <w:r w:rsidRPr="007D24D4">
        <w:rPr>
          <w:b/>
          <w:bCs/>
          <w:sz w:val="24"/>
          <w:szCs w:val="24"/>
        </w:rPr>
        <w:t>É</w:t>
      </w:r>
      <w:r w:rsidRPr="000730E0">
        <w:rPr>
          <w:b/>
          <w:bCs/>
          <w:sz w:val="24"/>
          <w:szCs w:val="24"/>
        </w:rPr>
        <w:t xml:space="preserve">tablissement de travail : </w:t>
      </w:r>
    </w:p>
    <w:p w14:paraId="6559A50F" w14:textId="77777777" w:rsidR="007D24D4" w:rsidRPr="000730E0" w:rsidRDefault="007D24D4" w:rsidP="007D24D4">
      <w:pPr>
        <w:jc w:val="both"/>
        <w:rPr>
          <w:b/>
          <w:bCs/>
          <w:sz w:val="24"/>
          <w:szCs w:val="24"/>
        </w:rPr>
      </w:pPr>
      <w:r w:rsidRPr="000730E0">
        <w:rPr>
          <w:b/>
          <w:bCs/>
          <w:sz w:val="24"/>
          <w:szCs w:val="24"/>
        </w:rPr>
        <w:t>Date :</w:t>
      </w:r>
    </w:p>
    <w:p w14:paraId="2A8BB5DE" w14:textId="77777777" w:rsidR="007D24D4" w:rsidRDefault="007D24D4" w:rsidP="007D24D4">
      <w:pPr>
        <w:jc w:val="both"/>
      </w:pPr>
    </w:p>
    <w:p w14:paraId="51A7ACAF" w14:textId="2898A718" w:rsidR="00C52B4B" w:rsidRDefault="00C52B4B" w:rsidP="007D24D4">
      <w:pPr>
        <w:jc w:val="both"/>
      </w:pPr>
    </w:p>
    <w:p w14:paraId="034EFE51" w14:textId="415DF65D" w:rsidR="00C52B4B" w:rsidRDefault="00C52B4B" w:rsidP="007D24D4">
      <w:pPr>
        <w:jc w:val="both"/>
      </w:pPr>
    </w:p>
    <w:sectPr w:rsidR="00C52B4B" w:rsidSect="007D24D4">
      <w:headerReference w:type="default" r:id="rId7"/>
      <w:footerReference w:type="default" r:id="rId8"/>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D1852" w14:textId="77777777" w:rsidR="00CB0C3C" w:rsidRDefault="00CB0C3C" w:rsidP="0039614F">
      <w:pPr>
        <w:spacing w:after="0" w:line="240" w:lineRule="auto"/>
      </w:pPr>
      <w:r>
        <w:separator/>
      </w:r>
    </w:p>
  </w:endnote>
  <w:endnote w:type="continuationSeparator" w:id="0">
    <w:p w14:paraId="25B88B91" w14:textId="77777777" w:rsidR="00CB0C3C" w:rsidRDefault="00CB0C3C" w:rsidP="0039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B731" w14:textId="77777777" w:rsidR="00B90DC9" w:rsidRDefault="00B90DC9" w:rsidP="00B90DC9">
    <w:pPr>
      <w:pStyle w:val="Pieddepage"/>
      <w:jc w:val="center"/>
    </w:pPr>
    <w:r>
      <w:rPr>
        <w:rFonts w:ascii="Calibri Light" w:hAnsi="Calibri Light" w:cs="Calibri"/>
        <w:b/>
        <w:bCs/>
        <w:color w:val="000000"/>
        <w:sz w:val="21"/>
      </w:rPr>
      <w:t>Association des Médecins Urgentistes de France</w:t>
    </w:r>
  </w:p>
  <w:p w14:paraId="1955C06C" w14:textId="77777777" w:rsidR="00B90DC9" w:rsidRDefault="00B90DC9" w:rsidP="00B90DC9">
    <w:pPr>
      <w:pStyle w:val="Pieddepage"/>
      <w:jc w:val="center"/>
      <w:rPr>
        <w:rFonts w:ascii="Calibri Light" w:hAnsi="Calibri Light" w:cs="Calibri"/>
        <w:color w:val="000000"/>
      </w:rPr>
    </w:pPr>
    <w:r>
      <w:rPr>
        <w:rFonts w:ascii="Calibri Light" w:hAnsi="Calibri Light" w:cs="Calibri"/>
        <w:color w:val="000000"/>
        <w:sz w:val="21"/>
      </w:rPr>
      <w:t>14 rue Vésale 75005 Paris.</w:t>
    </w:r>
  </w:p>
  <w:p w14:paraId="09C3BF30" w14:textId="77777777" w:rsidR="00B90DC9" w:rsidRPr="00D030CE" w:rsidRDefault="00B90DC9" w:rsidP="00B90DC9">
    <w:pPr>
      <w:pStyle w:val="Pieddepage"/>
      <w:jc w:val="center"/>
      <w:rPr>
        <w:rFonts w:ascii="Calibri Light" w:hAnsi="Calibri Light" w:cs="Calibri"/>
        <w:color w:val="000000"/>
        <w:sz w:val="21"/>
      </w:rPr>
    </w:pPr>
    <w:r w:rsidRPr="00D030CE">
      <w:rPr>
        <w:rFonts w:ascii="Calibri Light" w:hAnsi="Calibri Light" w:cs="Calibri"/>
        <w:color w:val="000000"/>
        <w:sz w:val="21"/>
      </w:rPr>
      <w:t xml:space="preserve">Tél : </w:t>
    </w:r>
    <w:proofErr w:type="gramStart"/>
    <w:r w:rsidRPr="00D030CE">
      <w:rPr>
        <w:rFonts w:ascii="Calibri Light" w:hAnsi="Calibri Light" w:cs="Calibri"/>
        <w:color w:val="000000"/>
        <w:sz w:val="21"/>
      </w:rPr>
      <w:t>01.43.36.22.14  SMS</w:t>
    </w:r>
    <w:proofErr w:type="gramEnd"/>
    <w:r w:rsidRPr="00D030CE">
      <w:rPr>
        <w:rFonts w:ascii="Calibri Light" w:hAnsi="Calibri Light" w:cs="Calibri"/>
        <w:color w:val="000000"/>
        <w:sz w:val="21"/>
      </w:rPr>
      <w:t xml:space="preserve"> 06.49.19.77.80</w:t>
    </w:r>
  </w:p>
  <w:p w14:paraId="358A40A5" w14:textId="77777777" w:rsidR="00B90DC9" w:rsidRPr="00D72AAB" w:rsidRDefault="00416F21" w:rsidP="00B90DC9">
    <w:pPr>
      <w:pStyle w:val="Pieddepage"/>
      <w:jc w:val="center"/>
      <w:rPr>
        <w:rFonts w:ascii="Calibri Light" w:hAnsi="Calibri Light" w:cs="Calibri"/>
        <w:color w:val="000000"/>
        <w:sz w:val="21"/>
      </w:rPr>
    </w:pPr>
    <w:hyperlink r:id="rId1" w:history="1">
      <w:r w:rsidR="00B90DC9" w:rsidRPr="00D0622B">
        <w:rPr>
          <w:rStyle w:val="Lienhypertexte"/>
          <w:rFonts w:ascii="Calibri Light" w:hAnsi="Calibri Light" w:cs="Calibri"/>
          <w:sz w:val="21"/>
        </w:rPr>
        <w:t>http://www.amuf.fr</w:t>
      </w:r>
    </w:hyperlink>
    <w:r w:rsidR="00B90DC9" w:rsidRPr="00D72AAB">
      <w:rPr>
        <w:rStyle w:val="LienInternet"/>
        <w:rFonts w:ascii="Calibri Light" w:hAnsi="Calibri Light" w:cs="Calibri"/>
        <w:sz w:val="21"/>
      </w:rPr>
      <w:t xml:space="preserve"> </w:t>
    </w:r>
    <w:r w:rsidR="00B90DC9" w:rsidRPr="00D72AAB">
      <w:rPr>
        <w:rFonts w:ascii="Calibri Light" w:hAnsi="Calibri Light" w:cs="Calibri"/>
        <w:color w:val="000000"/>
        <w:sz w:val="21"/>
      </w:rPr>
      <w:t xml:space="preserve">mail : </w:t>
    </w:r>
    <w:hyperlink r:id="rId2">
      <w:r w:rsidR="00B90DC9" w:rsidRPr="00D72AAB">
        <w:rPr>
          <w:rStyle w:val="LienInternet"/>
          <w:rFonts w:ascii="Calibri Light" w:hAnsi="Calibri Light" w:cs="Calibri"/>
          <w:sz w:val="21"/>
        </w:rPr>
        <w:t>secretariat@amuf.fr</w:t>
      </w:r>
    </w:hyperlink>
  </w:p>
  <w:p w14:paraId="532EEE3C" w14:textId="6766A634" w:rsidR="00B90DC9" w:rsidRDefault="00B90DC9" w:rsidP="00B90DC9">
    <w:pPr>
      <w:pStyle w:val="Pieddepage"/>
      <w:jc w:val="center"/>
    </w:pPr>
    <w:r>
      <w:rPr>
        <w:rFonts w:ascii="Calibri Light" w:hAnsi="Calibri Light" w:cs="Calibri"/>
        <w:b/>
        <w:bCs/>
        <w:color w:val="000000"/>
        <w:sz w:val="21"/>
      </w:rPr>
      <w:t xml:space="preserve">Association loi 1901, 97/3060 FMC n° 11 75 50325 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3D51" w14:textId="77777777" w:rsidR="00CB0C3C" w:rsidRDefault="00CB0C3C" w:rsidP="0039614F">
      <w:pPr>
        <w:spacing w:after="0" w:line="240" w:lineRule="auto"/>
      </w:pPr>
      <w:r>
        <w:separator/>
      </w:r>
    </w:p>
  </w:footnote>
  <w:footnote w:type="continuationSeparator" w:id="0">
    <w:p w14:paraId="5472EF9A" w14:textId="77777777" w:rsidR="00CB0C3C" w:rsidRDefault="00CB0C3C" w:rsidP="0039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3EB5" w14:textId="47A61202" w:rsidR="0039614F" w:rsidRDefault="0039614F" w:rsidP="0039614F">
    <w:pPr>
      <w:pStyle w:val="En-tte"/>
      <w:jc w:val="center"/>
    </w:pPr>
    <w:r>
      <w:rPr>
        <w:noProof/>
      </w:rPr>
      <w:drawing>
        <wp:inline distT="0" distB="0" distL="0" distR="0" wp14:anchorId="25A8A866" wp14:editId="52511CCE">
          <wp:extent cx="1685675" cy="8428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muf n&amp;b.jpg"/>
                  <pic:cNvPicPr/>
                </pic:nvPicPr>
                <pic:blipFill>
                  <a:blip r:embed="rId1">
                    <a:extLst>
                      <a:ext uri="{28A0092B-C50C-407E-A947-70E740481C1C}">
                        <a14:useLocalDpi xmlns:a14="http://schemas.microsoft.com/office/drawing/2010/main" val="0"/>
                      </a:ext>
                    </a:extLst>
                  </a:blip>
                  <a:stretch>
                    <a:fillRect/>
                  </a:stretch>
                </pic:blipFill>
                <pic:spPr>
                  <a:xfrm>
                    <a:off x="0" y="0"/>
                    <a:ext cx="1734736" cy="867369"/>
                  </a:xfrm>
                  <a:prstGeom prst="rect">
                    <a:avLst/>
                  </a:prstGeom>
                </pic:spPr>
              </pic:pic>
            </a:graphicData>
          </a:graphic>
        </wp:inline>
      </w:drawing>
    </w:r>
  </w:p>
  <w:p w14:paraId="490DABEB" w14:textId="77777777" w:rsidR="007D24D4" w:rsidRDefault="007D24D4" w:rsidP="0039614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3CD"/>
    <w:multiLevelType w:val="multilevel"/>
    <w:tmpl w:val="130C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55CA6"/>
    <w:multiLevelType w:val="hybridMultilevel"/>
    <w:tmpl w:val="0DE43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846A5"/>
    <w:multiLevelType w:val="hybridMultilevel"/>
    <w:tmpl w:val="2EFCF1DC"/>
    <w:lvl w:ilvl="0" w:tplc="605655FC">
      <w:start w:val="1"/>
      <w:numFmt w:val="decimal"/>
      <w:lvlText w:val="%1."/>
      <w:lvlJc w:val="left"/>
      <w:pPr>
        <w:ind w:left="1420" w:hanging="71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 w15:restartNumberingAfterBreak="0">
    <w:nsid w:val="21D47426"/>
    <w:multiLevelType w:val="hybridMultilevel"/>
    <w:tmpl w:val="3078C3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414DCF"/>
    <w:multiLevelType w:val="hybridMultilevel"/>
    <w:tmpl w:val="8F38CED2"/>
    <w:lvl w:ilvl="0" w:tplc="605655FC">
      <w:start w:val="1"/>
      <w:numFmt w:val="decimal"/>
      <w:lvlText w:val="%1."/>
      <w:lvlJc w:val="left"/>
      <w:pPr>
        <w:ind w:left="2130" w:hanging="71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4F"/>
    <w:rsid w:val="00097E22"/>
    <w:rsid w:val="000D41A3"/>
    <w:rsid w:val="00225261"/>
    <w:rsid w:val="002708F0"/>
    <w:rsid w:val="002D449D"/>
    <w:rsid w:val="0039614F"/>
    <w:rsid w:val="00416F21"/>
    <w:rsid w:val="004B3E8C"/>
    <w:rsid w:val="00513B00"/>
    <w:rsid w:val="0052289E"/>
    <w:rsid w:val="00612572"/>
    <w:rsid w:val="007756DE"/>
    <w:rsid w:val="007D24D4"/>
    <w:rsid w:val="007E0BE7"/>
    <w:rsid w:val="00871840"/>
    <w:rsid w:val="00B90DC9"/>
    <w:rsid w:val="00B9719C"/>
    <w:rsid w:val="00C52B4B"/>
    <w:rsid w:val="00C7747A"/>
    <w:rsid w:val="00CB0C3C"/>
    <w:rsid w:val="00CD33FD"/>
    <w:rsid w:val="00DA2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664AF"/>
  <w15:chartTrackingRefBased/>
  <w15:docId w15:val="{390571B7-6CCC-45ED-9903-FD096E2C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6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14F"/>
    <w:pPr>
      <w:ind w:left="720"/>
      <w:contextualSpacing/>
    </w:pPr>
  </w:style>
  <w:style w:type="character" w:customStyle="1" w:styleId="Titre1Car">
    <w:name w:val="Titre 1 Car"/>
    <w:basedOn w:val="Policepardfaut"/>
    <w:link w:val="Titre1"/>
    <w:uiPriority w:val="9"/>
    <w:rsid w:val="0039614F"/>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961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9614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9614F"/>
    <w:pPr>
      <w:tabs>
        <w:tab w:val="center" w:pos="4513"/>
        <w:tab w:val="right" w:pos="9026"/>
      </w:tabs>
      <w:spacing w:after="0" w:line="240" w:lineRule="auto"/>
    </w:pPr>
  </w:style>
  <w:style w:type="character" w:customStyle="1" w:styleId="En-tteCar">
    <w:name w:val="En-tête Car"/>
    <w:basedOn w:val="Policepardfaut"/>
    <w:link w:val="En-tte"/>
    <w:uiPriority w:val="99"/>
    <w:rsid w:val="0039614F"/>
  </w:style>
  <w:style w:type="paragraph" w:styleId="Pieddepage">
    <w:name w:val="footer"/>
    <w:basedOn w:val="Normal"/>
    <w:link w:val="PieddepageCar"/>
    <w:unhideWhenUsed/>
    <w:rsid w:val="0039614F"/>
    <w:pPr>
      <w:tabs>
        <w:tab w:val="center" w:pos="4513"/>
        <w:tab w:val="right" w:pos="9026"/>
      </w:tabs>
      <w:spacing w:after="0" w:line="240" w:lineRule="auto"/>
    </w:pPr>
  </w:style>
  <w:style w:type="character" w:customStyle="1" w:styleId="PieddepageCar">
    <w:name w:val="Pied de page Car"/>
    <w:basedOn w:val="Policepardfaut"/>
    <w:link w:val="Pieddepage"/>
    <w:rsid w:val="0039614F"/>
  </w:style>
  <w:style w:type="character" w:styleId="Lienhypertexte">
    <w:name w:val="Hyperlink"/>
    <w:basedOn w:val="Policepardfaut"/>
    <w:uiPriority w:val="99"/>
    <w:unhideWhenUsed/>
    <w:rsid w:val="00B90DC9"/>
    <w:rPr>
      <w:color w:val="0563C1" w:themeColor="hyperlink"/>
      <w:u w:val="single"/>
    </w:rPr>
  </w:style>
  <w:style w:type="character" w:customStyle="1" w:styleId="LienInternet">
    <w:name w:val="Lien Internet"/>
    <w:rsid w:val="00B90DC9"/>
    <w:rPr>
      <w:color w:val="0000FF"/>
      <w:u w:val="single"/>
    </w:rPr>
  </w:style>
  <w:style w:type="character" w:styleId="lev">
    <w:name w:val="Strong"/>
    <w:basedOn w:val="Policepardfaut"/>
    <w:uiPriority w:val="22"/>
    <w:qFormat/>
    <w:rsid w:val="004B3E8C"/>
    <w:rPr>
      <w:b/>
      <w:bCs/>
    </w:rPr>
  </w:style>
  <w:style w:type="character" w:styleId="Mentionnonrsolue">
    <w:name w:val="Unresolved Mention"/>
    <w:basedOn w:val="Policepardfaut"/>
    <w:uiPriority w:val="99"/>
    <w:semiHidden/>
    <w:unhideWhenUsed/>
    <w:rsid w:val="000D41A3"/>
    <w:rPr>
      <w:color w:val="605E5C"/>
      <w:shd w:val="clear" w:color="auto" w:fill="E1DFDD"/>
    </w:rPr>
  </w:style>
  <w:style w:type="table" w:styleId="Grilledutableau">
    <w:name w:val="Table Grid"/>
    <w:basedOn w:val="TableauNormal"/>
    <w:uiPriority w:val="39"/>
    <w:rsid w:val="007D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amuf.fr" TargetMode="External"/><Relationship Id="rId1" Type="http://schemas.openxmlformats.org/officeDocument/2006/relationships/hyperlink" Target="http://www.am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AMUF</dc:creator>
  <cp:keywords/>
  <dc:description/>
  <cp:lastModifiedBy>Secrétariat AMUF</cp:lastModifiedBy>
  <cp:revision>15</cp:revision>
  <dcterms:created xsi:type="dcterms:W3CDTF">2021-04-06T14:16:00Z</dcterms:created>
  <dcterms:modified xsi:type="dcterms:W3CDTF">2021-04-12T10:39:00Z</dcterms:modified>
</cp:coreProperties>
</file>